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7A" w:rsidRPr="00EC207A" w:rsidRDefault="00EC207A" w:rsidP="00EC207A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kern w:val="36"/>
          <w:sz w:val="24"/>
          <w:szCs w:val="24"/>
          <w:lang w:eastAsia="es-ES"/>
        </w:rPr>
        <w:t xml:space="preserve">Planeación de clases 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Intuición educativa: sagrado corazón de Jesús- carrillo san Pelayo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Área: ciencias naturales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Asignatura: Química 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Clase: N</w:t>
      </w:r>
      <w:r w:rsidRPr="00EC207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º</w:t>
      </w: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 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Grado: 9</w:t>
      </w:r>
      <w:r w:rsidRPr="00EC207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º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Grupo: B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Maestro en formación: Fátima Del Carmen González Doria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Maestro orientador: JULIO CESAR PAEZ GARCIA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Estrategia Didáctica: LA V HEURÍSTICA DE GOWIN</w:t>
      </w:r>
    </w:p>
    <w:p w:rsidR="00EC207A" w:rsidRPr="00EC207A" w:rsidRDefault="00EC207A" w:rsidP="00EC207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C50F652" wp14:editId="29068A19">
            <wp:extent cx="3296093" cy="238656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 heurist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592" cy="23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07A" w:rsidRPr="00EC207A" w:rsidRDefault="00EC207A" w:rsidP="00EC20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207A" w:rsidRPr="00EC207A" w:rsidRDefault="00EC207A" w:rsidP="00EC207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Estándar: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relaciono la estructura de las moléculas orgánicas con sus propiedades físicas y químicas y su capacidad de cambio químico</w:t>
      </w: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Acciones de pensamiento: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formulo preguntas específicas sobre una observación, sobre una experiencia o sobre la aplicación de teorías científicas</w:t>
      </w:r>
    </w:p>
    <w:p w:rsidR="00EC207A" w:rsidRPr="00EC207A" w:rsidRDefault="00EC207A" w:rsidP="00EC207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Situación o pregunta problema: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¿cómo sabemos que ha ocurrido una reacción química?</w:t>
      </w:r>
    </w:p>
    <w:p w:rsidR="00EC207A" w:rsidRPr="00EC207A" w:rsidRDefault="004463CD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  <w:bookmarkStart w:id="0" w:name="_GoBack"/>
      <w:bookmarkEnd w:id="0"/>
      <w:r w:rsidR="00EC207A"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Logros: </w:t>
      </w:r>
      <w:r w:rsidR="00EC207A"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establezco diferencias entre reacciones físicas y químicas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Temas: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cambios químicos, precipitaciones, ley de las proporciones definidas y ley de la conservación de la materia.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Saber saber:</w:t>
      </w:r>
    </w:p>
    <w:p w:rsidR="00EC207A" w:rsidRPr="00EC207A" w:rsidRDefault="00EC207A" w:rsidP="00EC207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Observo y formulo preguntas específicas sobre una observación o sobre aplicaciones de teorías científicas.</w:t>
      </w:r>
    </w:p>
    <w:p w:rsidR="00EC207A" w:rsidRPr="00EC207A" w:rsidRDefault="00EC207A" w:rsidP="00EC207A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Formulo hipótesis con base en conocimiento cotidiano, teorías y modelos científicos.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Saber hacer:</w:t>
      </w:r>
    </w:p>
    <w:p w:rsidR="00EC207A" w:rsidRPr="00EC207A" w:rsidRDefault="00EC207A" w:rsidP="00EC207A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Establezco diferencias entre las reacciones físicas y químicas</w:t>
      </w:r>
    </w:p>
    <w:p w:rsidR="00EC207A" w:rsidRPr="00EC207A" w:rsidRDefault="00EC207A" w:rsidP="00EC207A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Registro mis observaciones utilizando materiales didácticos.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Saber ser:</w:t>
      </w:r>
    </w:p>
    <w:p w:rsidR="00EC207A" w:rsidRPr="00EC207A" w:rsidRDefault="00EC207A" w:rsidP="00EC207A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Escucho activamente a mis compañeros y compañeras, reconozco otros puntos de vista, los comparo con los míos y puedo modificar lo que pienso ante argumentos más sólidos.</w:t>
      </w:r>
    </w:p>
    <w:p w:rsidR="00EC207A" w:rsidRPr="00EC207A" w:rsidRDefault="00EC207A" w:rsidP="00EC207A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identifico cambios químicos en la vida cotidiana y en el ambiente.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Tiempo probable: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2horas.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Momento en la planeación de clase</w:t>
      </w:r>
    </w:p>
    <w:p w:rsidR="00EC207A" w:rsidRPr="00EC207A" w:rsidRDefault="00EC207A" w:rsidP="00EC207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1. Iniciación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Ambientación psicológica: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Dinámica- la caja de sorpresas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Introducción a la problemática y temática</w:t>
      </w:r>
      <w:proofErr w:type="gramStart"/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:¿</w:t>
      </w:r>
      <w:proofErr w:type="gramEnd"/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qué cambios se observan al encender un fosforo?</w:t>
      </w:r>
    </w:p>
    <w:p w:rsidR="00EC207A" w:rsidRPr="00EC207A" w:rsidRDefault="00EC207A" w:rsidP="00EC207A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2. Desarrollo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Pregunta problemática: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cómo sabemos que ha ocurrido una reacción química</w:t>
      </w:r>
      <w:proofErr w:type="gramStart"/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?</w:t>
      </w:r>
      <w:proofErr w:type="gramEnd"/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Diálogos de saberes: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se hace un dialogo con los estudiantes para saber que tanto saben de cambios físicos y químicos.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Planteamiento de actividades, estrategias y herramientas de aprendizaje: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actividades se realizaran mediante experimentos como por ejemplo disolver </w:t>
      </w:r>
      <w:proofErr w:type="spellStart"/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alkaseltzer</w:t>
      </w:r>
      <w:proofErr w:type="spellEnd"/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agua ya que aquí se presenta una reacción química muy interesante, herramientas de aprendizaje se utiliza un cuadro comparativo que determine las características de una reacción física y una reacción química con ejemplos ilustrativos.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Síntesis conceptual: </w:t>
      </w:r>
      <w:r w:rsidRPr="00EC207A">
        <w:rPr>
          <w:rFonts w:ascii="Arial" w:eastAsia="Times New Roman" w:hAnsi="Arial" w:cs="Arial"/>
          <w:bCs/>
          <w:sz w:val="24"/>
          <w:szCs w:val="24"/>
          <w:lang w:eastAsia="es-ES"/>
        </w:rPr>
        <w:t>cambios químicos en la materia, transformaciones físicas y transformaciones químicas, La ley de Dalton o ley de las proporciones múltiples formulada en 1803 por John Dalton, es una de las leyes estequiometrias más básicas. Fue demostrada por el químico y físico francés Louis Joseph Gay-Lussac, definición de reacción química y reacción física.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 .Finalización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Evaluación: partiendo de que de que ya hay una diferenciación se evalúa mediante ejercicios sobre transformaciones físicas y químicas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Compromisos: se les invita a que en sus hogares encuentren una lista de cambios físicos y cambios químicos.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Referentes bibliográficos: libro guía conciencia-editorial norma-PP. 128- 130-</w:t>
      </w:r>
    </w:p>
    <w:p w:rsidR="00EC207A" w:rsidRPr="00EC207A" w:rsidRDefault="00EC207A" w:rsidP="00EC20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C207A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es.wikipedia.org/wiki/Reacción química</w:t>
      </w:r>
    </w:p>
    <w:p w:rsidR="00E42063" w:rsidRPr="00EC207A" w:rsidRDefault="00E42063">
      <w:pPr>
        <w:rPr>
          <w:rFonts w:ascii="Arial" w:hAnsi="Arial" w:cs="Arial"/>
          <w:sz w:val="24"/>
          <w:szCs w:val="24"/>
        </w:rPr>
      </w:pPr>
    </w:p>
    <w:sectPr w:rsidR="00E42063" w:rsidRPr="00EC2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3D1"/>
    <w:multiLevelType w:val="multilevel"/>
    <w:tmpl w:val="72CC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223F7"/>
    <w:multiLevelType w:val="multilevel"/>
    <w:tmpl w:val="03C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6030"/>
    <w:multiLevelType w:val="multilevel"/>
    <w:tmpl w:val="ADA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F1C95"/>
    <w:multiLevelType w:val="multilevel"/>
    <w:tmpl w:val="663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B0F03"/>
    <w:multiLevelType w:val="multilevel"/>
    <w:tmpl w:val="4C74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7A"/>
    <w:rsid w:val="004463CD"/>
    <w:rsid w:val="00E42063"/>
    <w:rsid w:val="00E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C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C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207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207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EC207A"/>
    <w:rPr>
      <w:i/>
      <w:iCs/>
    </w:rPr>
  </w:style>
  <w:style w:type="character" w:styleId="Textoennegrita">
    <w:name w:val="Strong"/>
    <w:basedOn w:val="Fuentedeprrafopredeter"/>
    <w:uiPriority w:val="22"/>
    <w:qFormat/>
    <w:rsid w:val="00EC20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C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C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207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207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EC207A"/>
    <w:rPr>
      <w:i/>
      <w:iCs/>
    </w:rPr>
  </w:style>
  <w:style w:type="character" w:styleId="Textoennegrita">
    <w:name w:val="Strong"/>
    <w:basedOn w:val="Fuentedeprrafopredeter"/>
    <w:uiPriority w:val="22"/>
    <w:qFormat/>
    <w:rsid w:val="00EC20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7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1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2012-01-25T19:08:00Z</dcterms:created>
  <dcterms:modified xsi:type="dcterms:W3CDTF">2012-01-25T20:42:00Z</dcterms:modified>
</cp:coreProperties>
</file>